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3FB4B0" w14:textId="77777777" w:rsidR="00AB75C6" w:rsidRPr="00AB75C6" w:rsidRDefault="00AB75C6" w:rsidP="00AB75C6">
      <w:pPr>
        <w:rPr>
          <w:rFonts w:asciiTheme="minorBidi" w:hAnsiTheme="minorBidi"/>
          <w:sz w:val="24"/>
          <w:szCs w:val="24"/>
        </w:rPr>
      </w:pPr>
      <w:r w:rsidRPr="00AB75C6">
        <w:rPr>
          <w:rFonts w:asciiTheme="minorBidi" w:hAnsiTheme="minorBidi"/>
          <w:b/>
          <w:bCs/>
          <w:sz w:val="24"/>
          <w:szCs w:val="24"/>
        </w:rPr>
        <w:t>March od Remembrance. Brzesko, October 11, 2026.</w:t>
      </w:r>
    </w:p>
    <w:p w14:paraId="1203A892" w14:textId="60D37AD4" w:rsidR="00AB75C6" w:rsidRPr="00AB75C6" w:rsidRDefault="00AB75C6" w:rsidP="00AB75C6">
      <w:pPr>
        <w:rPr>
          <w:rFonts w:asciiTheme="minorBidi" w:hAnsiTheme="minorBidi"/>
          <w:sz w:val="24"/>
          <w:szCs w:val="24"/>
        </w:rPr>
      </w:pPr>
      <w:r w:rsidRPr="00AB75C6">
        <w:rPr>
          <w:rFonts w:asciiTheme="minorBidi" w:hAnsiTheme="minorBidi"/>
          <w:b/>
          <w:bCs/>
          <w:sz w:val="24"/>
          <w:szCs w:val="24"/>
        </w:rPr>
        <w:t>Talk given by the principal of the B</w:t>
      </w:r>
      <w:r>
        <w:rPr>
          <w:rFonts w:asciiTheme="minorBidi" w:hAnsiTheme="minorBidi"/>
          <w:b/>
          <w:bCs/>
          <w:sz w:val="24"/>
          <w:szCs w:val="24"/>
        </w:rPr>
        <w:t>r</w:t>
      </w:r>
      <w:r w:rsidRPr="00AB75C6">
        <w:rPr>
          <w:rFonts w:asciiTheme="minorBidi" w:hAnsiTheme="minorBidi"/>
          <w:b/>
          <w:bCs/>
          <w:sz w:val="24"/>
          <w:szCs w:val="24"/>
        </w:rPr>
        <w:t>zesko high school</w:t>
      </w:r>
      <w:r w:rsidRPr="00AB75C6">
        <w:rPr>
          <w:rFonts w:asciiTheme="minorBidi" w:hAnsiTheme="minorBidi"/>
          <w:sz w:val="24"/>
          <w:szCs w:val="24"/>
        </w:rPr>
        <w:t xml:space="preserve"> </w:t>
      </w:r>
      <w:r w:rsidRPr="00AB75C6">
        <w:rPr>
          <w:rFonts w:asciiTheme="minorBidi" w:hAnsiTheme="minorBidi"/>
          <w:b/>
          <w:bCs/>
          <w:sz w:val="24"/>
          <w:szCs w:val="24"/>
        </w:rPr>
        <w:t>Ryszard Ostrowski</w:t>
      </w:r>
    </w:p>
    <w:p w14:paraId="49D691FE" w14:textId="753BB832" w:rsidR="00AB75C6" w:rsidRPr="00AB75C6" w:rsidRDefault="00AB75C6" w:rsidP="00AB75C6">
      <w:pPr>
        <w:rPr>
          <w:rFonts w:asciiTheme="minorBidi" w:hAnsiTheme="minorBidi"/>
          <w:i/>
          <w:iCs/>
          <w:sz w:val="24"/>
          <w:szCs w:val="24"/>
        </w:rPr>
      </w:pPr>
      <w:r>
        <w:rPr>
          <w:rFonts w:asciiTheme="minorBidi" w:hAnsiTheme="minorBidi"/>
          <w:i/>
          <w:iCs/>
          <w:sz w:val="24"/>
          <w:szCs w:val="24"/>
        </w:rPr>
        <w:t>Zdjęcie</w:t>
      </w:r>
    </w:p>
    <w:p w14:paraId="31669A58" w14:textId="2C1C041D" w:rsidR="00AB75C6" w:rsidRPr="00AB75C6" w:rsidRDefault="00AB75C6" w:rsidP="00AB75C6">
      <w:pPr>
        <w:rPr>
          <w:rFonts w:asciiTheme="minorBidi" w:hAnsiTheme="minorBidi"/>
          <w:sz w:val="24"/>
          <w:szCs w:val="24"/>
        </w:rPr>
      </w:pPr>
      <w:r w:rsidRPr="00AB75C6">
        <w:rPr>
          <w:rFonts w:asciiTheme="minorBidi" w:hAnsiTheme="minorBidi"/>
          <w:sz w:val="24"/>
          <w:szCs w:val="24"/>
        </w:rPr>
        <w:t>Ladies and Gentlemen, Residents of Brzesko, dear Youth,</w:t>
      </w:r>
    </w:p>
    <w:p w14:paraId="483BE960" w14:textId="77777777" w:rsidR="00AB75C6" w:rsidRPr="00AB75C6" w:rsidRDefault="00AB75C6" w:rsidP="00AB75C6">
      <w:pPr>
        <w:rPr>
          <w:rFonts w:asciiTheme="minorBidi" w:hAnsiTheme="minorBidi"/>
          <w:sz w:val="24"/>
          <w:szCs w:val="24"/>
        </w:rPr>
      </w:pPr>
      <w:r w:rsidRPr="00AB75C6">
        <w:rPr>
          <w:rFonts w:asciiTheme="minorBidi" w:hAnsiTheme="minorBidi"/>
          <w:sz w:val="24"/>
          <w:szCs w:val="24"/>
        </w:rPr>
        <w:t>We are standing here today in this square, commemorating the 84th anniversary of the liquidation of the local ghetto. When we think about those days of 1942, we come face to face with one of the greatest paradoxes of the human condition: the ease with which a human being can erase another human being from the sphere of their compassion. What is the reason for this?</w:t>
      </w:r>
    </w:p>
    <w:p w14:paraId="3D74E5B0" w14:textId="77777777" w:rsidR="00AB75C6" w:rsidRPr="00AB75C6" w:rsidRDefault="00AB75C6" w:rsidP="00AB75C6">
      <w:pPr>
        <w:rPr>
          <w:rFonts w:asciiTheme="minorBidi" w:hAnsiTheme="minorBidi"/>
          <w:sz w:val="24"/>
          <w:szCs w:val="24"/>
        </w:rPr>
      </w:pPr>
      <w:r w:rsidRPr="00AB75C6">
        <w:rPr>
          <w:rFonts w:asciiTheme="minorBidi" w:hAnsiTheme="minorBidi"/>
          <w:sz w:val="24"/>
          <w:szCs w:val="24"/>
        </w:rPr>
        <w:t>We live in a world of deep narrative crisis. The informational noise reaching us from all over the world, incomplete or downright false information fabricated to conceal the complex games of modern states, causes many of us to feel a paralyzing cognitive dissonance today. Information spreads quickly, and we react to it instantly and emotionally. We do not verify the reliability of reports, we do not delve into the cause of a given event - often very distant in time - and we do not consider wo is interested in spreading such information. Unfortunately, this has significant consequences for each of us. We lose trust in the media, authorities, and each other. We blame entire nations for the faults of leaders - sometimes obvious sociopaths - and consequently, we hate their individual representatives. Because of this, many people turn away, for examaple, from helping Ukraine or participating in commemorative events like today's. This happens because the modern world suffers from a lack of tenderness—that fundamental ability to perceive an individual fate apart from grand political constructs.</w:t>
      </w:r>
    </w:p>
    <w:p w14:paraId="489C544C" w14:textId="77777777" w:rsidR="00AB75C6" w:rsidRPr="00AB75C6" w:rsidRDefault="00AB75C6" w:rsidP="00AB75C6">
      <w:pPr>
        <w:rPr>
          <w:rFonts w:asciiTheme="minorBidi" w:hAnsiTheme="minorBidi"/>
          <w:sz w:val="24"/>
          <w:szCs w:val="24"/>
        </w:rPr>
      </w:pPr>
      <w:r w:rsidRPr="00AB75C6">
        <w:rPr>
          <w:rFonts w:asciiTheme="minorBidi" w:hAnsiTheme="minorBidi"/>
          <w:sz w:val="24"/>
          <w:szCs w:val="24"/>
        </w:rPr>
        <w:t>The victims of the Brzesko ghetto are not figures on the geopolitical chessboard of the 21st century. They were peopleliving in Brzesko: bakers, craftsmen, children meeting in schools with their Catholic peers. And suddenly they disappeared from this shared space. They left in contempt and suffering, and their suffering was absolute and autonomous. It in no way legitimized the politics of modern leaders who try to use the memory of the Holocaust to justify their crimes. Making the memory of their death dependent on the contemporary political decisions of any governments would be a renewed, posthumous deprivation of their agency. It would be condemning them to another, this time semantic, annihilation.</w:t>
      </w:r>
    </w:p>
    <w:p w14:paraId="305ACCC4" w14:textId="46E69007" w:rsidR="00AB75C6" w:rsidRPr="00AB75C6" w:rsidRDefault="00AB75C6" w:rsidP="00AB75C6">
      <w:pPr>
        <w:rPr>
          <w:rFonts w:asciiTheme="minorBidi" w:hAnsiTheme="minorBidi"/>
          <w:sz w:val="24"/>
          <w:szCs w:val="24"/>
        </w:rPr>
      </w:pPr>
      <w:r w:rsidRPr="00AB75C6">
        <w:rPr>
          <w:rFonts w:asciiTheme="minorBidi" w:hAnsiTheme="minorBidi"/>
          <w:sz w:val="24"/>
          <w:szCs w:val="24"/>
        </w:rPr>
        <w:t>This regularity of the repeatable crisis of human ethics has a deep archetype in biblical literature, particularly in the Old Testament, shared by both our cultures. In the fifth chapter of his book, the Prophet Isaiah uses the universal metaphor of the vineyard, as stated in the quote: "The vineyard of the Lord is the house of Israel". God, as the Architect of the World, establishes the vineyard with tenderness: He clears it of the stones of indifference, plants the noble vine of human sensitivity in it, and waits for fruit. However, the vineyard produces sour fruit. Let us set aside what the disappointed master plans to do with the vineyard - that is, the ungrateful people. Let us focus on the brilliant approach of the Prophet Isaiah. In the original text, he uses a deeply touching wordplay that exposes the mechanism of human hypocrisy. Isaiah writes that God expected justice</w:t>
      </w:r>
      <w:r>
        <w:rPr>
          <w:rFonts w:asciiTheme="minorBidi" w:hAnsiTheme="minorBidi"/>
          <w:sz w:val="24"/>
          <w:szCs w:val="24"/>
        </w:rPr>
        <w:t xml:space="preserve"> - </w:t>
      </w:r>
      <w:r w:rsidRPr="00AB75C6">
        <w:rPr>
          <w:rFonts w:asciiTheme="minorBidi" w:hAnsiTheme="minorBidi"/>
          <w:sz w:val="24"/>
          <w:szCs w:val="24"/>
        </w:rPr>
        <w:t>in Hebrew mishpat (</w:t>
      </w:r>
      <w:r w:rsidRPr="00AB75C6">
        <w:rPr>
          <w:rFonts w:asciiTheme="minorBidi" w:hAnsiTheme="minorBidi"/>
          <w:sz w:val="24"/>
          <w:szCs w:val="24"/>
          <w:rtl/>
          <w:lang w:bidi="he-IL"/>
        </w:rPr>
        <w:t>משפט</w:t>
      </w:r>
      <w:r w:rsidRPr="00AB75C6">
        <w:rPr>
          <w:rFonts w:asciiTheme="minorBidi" w:hAnsiTheme="minorBidi"/>
          <w:sz w:val="24"/>
          <w:szCs w:val="24"/>
        </w:rPr>
        <w:t xml:space="preserve">) and instead got </w:t>
      </w:r>
      <w:r w:rsidRPr="00AB75C6">
        <w:rPr>
          <w:rFonts w:asciiTheme="minorBidi" w:hAnsiTheme="minorBidi"/>
          <w:sz w:val="24"/>
          <w:szCs w:val="24"/>
        </w:rPr>
        <w:lastRenderedPageBreak/>
        <w:t>bloodshed, oppression, and lawlessness, that is, mishpach (</w:t>
      </w:r>
      <w:r w:rsidRPr="00AB75C6">
        <w:rPr>
          <w:rFonts w:asciiTheme="minorBidi" w:hAnsiTheme="minorBidi"/>
          <w:sz w:val="24"/>
          <w:szCs w:val="24"/>
          <w:rtl/>
          <w:lang w:bidi="he-IL"/>
        </w:rPr>
        <w:t>משפח</w:t>
      </w:r>
      <w:r w:rsidRPr="00AB75C6">
        <w:rPr>
          <w:rFonts w:asciiTheme="minorBidi" w:hAnsiTheme="minorBidi"/>
          <w:sz w:val="24"/>
          <w:szCs w:val="24"/>
        </w:rPr>
        <w:t>) He expected righteousness, social justice</w:t>
      </w:r>
      <w:r>
        <w:rPr>
          <w:rFonts w:asciiTheme="minorBidi" w:hAnsiTheme="minorBidi"/>
          <w:sz w:val="24"/>
          <w:szCs w:val="24"/>
        </w:rPr>
        <w:t xml:space="preserve"> - </w:t>
      </w:r>
      <w:r w:rsidRPr="00AB75C6">
        <w:rPr>
          <w:rFonts w:asciiTheme="minorBidi" w:hAnsiTheme="minorBidi"/>
          <w:sz w:val="24"/>
          <w:szCs w:val="24"/>
        </w:rPr>
        <w:t>zedakah (</w:t>
      </w:r>
      <w:r w:rsidRPr="00AB75C6">
        <w:rPr>
          <w:rFonts w:asciiTheme="minorBidi" w:hAnsiTheme="minorBidi"/>
          <w:sz w:val="24"/>
          <w:szCs w:val="24"/>
          <w:rtl/>
          <w:lang w:bidi="he-IL"/>
        </w:rPr>
        <w:t>צדקה</w:t>
      </w:r>
      <w:r w:rsidRPr="00AB75C6">
        <w:rPr>
          <w:rFonts w:asciiTheme="minorBidi" w:hAnsiTheme="minorBidi"/>
          <w:sz w:val="24"/>
          <w:szCs w:val="24"/>
        </w:rPr>
        <w:t>) but heard the cry of the oppressed, that is, ze'akah (</w:t>
      </w:r>
      <w:r w:rsidRPr="00AB75C6">
        <w:rPr>
          <w:rFonts w:asciiTheme="minorBidi" w:hAnsiTheme="minorBidi"/>
          <w:sz w:val="24"/>
          <w:szCs w:val="24"/>
          <w:rtl/>
          <w:lang w:bidi="he-IL"/>
        </w:rPr>
        <w:t>צעקה</w:t>
      </w:r>
      <w:r w:rsidRPr="00AB75C6">
        <w:rPr>
          <w:rFonts w:asciiTheme="minorBidi" w:hAnsiTheme="minorBidi"/>
          <w:sz w:val="24"/>
          <w:szCs w:val="24"/>
        </w:rPr>
        <w:t xml:space="preserve"> ).</w:t>
      </w:r>
    </w:p>
    <w:p w14:paraId="266E36EC" w14:textId="77777777" w:rsidR="00AB75C6" w:rsidRPr="00AB75C6" w:rsidRDefault="00AB75C6" w:rsidP="00AB75C6">
      <w:pPr>
        <w:rPr>
          <w:rFonts w:asciiTheme="minorBidi" w:hAnsiTheme="minorBidi"/>
          <w:sz w:val="24"/>
          <w:szCs w:val="24"/>
        </w:rPr>
      </w:pPr>
      <w:r w:rsidRPr="00AB75C6">
        <w:rPr>
          <w:rFonts w:asciiTheme="minorBidi" w:hAnsiTheme="minorBidi"/>
          <w:sz w:val="24"/>
          <w:szCs w:val="24"/>
        </w:rPr>
        <w:t>Please listen to how close these concepts are to the human ear: mishpat and mishpach, zedakah and ze'akah. A minor mutation of a single phoneme, a barely noticeable shift in accent, is enough for the holiest values to turn into their own monstrous caricatures. Evil has tried from the very beginning to falsify sounds, impersonate good, and mask its destructive character through linguistic similarity. Today is no different. Words are manipulated on a wide scale.</w:t>
      </w:r>
    </w:p>
    <w:p w14:paraId="6D3DCCA8" w14:textId="77777777" w:rsidR="00AB75C6" w:rsidRPr="00AB75C6" w:rsidRDefault="00AB75C6" w:rsidP="00AB75C6">
      <w:pPr>
        <w:rPr>
          <w:rFonts w:asciiTheme="minorBidi" w:hAnsiTheme="minorBidi"/>
          <w:sz w:val="24"/>
          <w:szCs w:val="24"/>
        </w:rPr>
      </w:pPr>
      <w:r w:rsidRPr="00AB75C6">
        <w:rPr>
          <w:rFonts w:asciiTheme="minorBidi" w:hAnsiTheme="minorBidi"/>
          <w:sz w:val="24"/>
          <w:szCs w:val="24"/>
        </w:rPr>
        <w:t>This ancient wordplay shows that before the vineyard of humanity bears sour berries, its language falls ill first. Evil is cowardly by nature and has no identity of its own— it must borrow it from good, deforming meanings. We have mastered technocratic euphemisms to perfection, designed to numb our consciences. Today's wars are called "special operations," and civilian deaths are called "collateral damage" (incidental, accidental). Before we decide to eliminate specific people, we must first make them repulsive using language, likening them to animals, insects, bacteria. Then we no longer have a guilty conscience. Language, instead of describing reality, has become a tool for falsifying it. We blur the boundary between mishpat and mishpach, hoping that no one will notice the difference. Sometimes we call this "political correctness".</w:t>
      </w:r>
    </w:p>
    <w:p w14:paraId="76E12976" w14:textId="62C89498" w:rsidR="00AB75C6" w:rsidRPr="00AB75C6" w:rsidRDefault="00AB75C6" w:rsidP="00AB75C6">
      <w:pPr>
        <w:rPr>
          <w:rFonts w:asciiTheme="minorBidi" w:hAnsiTheme="minorBidi"/>
          <w:sz w:val="24"/>
          <w:szCs w:val="24"/>
        </w:rPr>
      </w:pPr>
      <w:r w:rsidRPr="00AB75C6">
        <w:rPr>
          <w:rFonts w:asciiTheme="minorBidi" w:hAnsiTheme="minorBidi"/>
          <w:sz w:val="24"/>
          <w:szCs w:val="24"/>
        </w:rPr>
        <w:t>Adam Nowak from the Polish band Raz Dwa Trzy sings in one of his songs: "Call things by their name, and they will change in the blink of an eye". This call is nothing other than an intellectual and moral postulate to restore proper proportions to the world. It is a command for us to distinguish justice from violence, even if they sound and look similar. Our presence here is precisely such an act. When we strip those events of journalistic masks and say: "What took place here 84 years ago was wrong," we restore order to the world. And analogously: when we manage to call the suffering of every innocent person evil, regardless of whether they are dying today in Ukraine or in the Gaza Strip, we free ourselves from the trap of lies. Evil called by its name loses its legitimation and can change. I look here with hope at the Youth, because the future of this ungrateful vineyard that is our world, rests in your hands. You, free from ossified resentments, have a rare gift</w:t>
      </w:r>
      <w:r>
        <w:rPr>
          <w:rFonts w:asciiTheme="minorBidi" w:hAnsiTheme="minorBidi"/>
          <w:sz w:val="24"/>
          <w:szCs w:val="24"/>
        </w:rPr>
        <w:t xml:space="preserve"> -</w:t>
      </w:r>
      <w:r w:rsidRPr="00AB75C6">
        <w:rPr>
          <w:rFonts w:asciiTheme="minorBidi" w:hAnsiTheme="minorBidi"/>
          <w:sz w:val="24"/>
          <w:szCs w:val="24"/>
        </w:rPr>
        <w:t xml:space="preserve"> you can become what our Nobel laureate Olga Tokarczuk called a "tender narrator". Someone who looks at the world from a different perspective, who sees connections between the past and the present, and is able to empathize regardless of artificial borders of nationality or religion. The memory we participate in today is not merely the archaeology of suffering. It is an active process of creating a better tomorrow. By coming here, we cleanse this Brzesko space of the stones of callousness. We show that humanity is not given to us once and for all</w:t>
      </w:r>
      <w:r>
        <w:rPr>
          <w:rFonts w:asciiTheme="minorBidi" w:hAnsiTheme="minorBidi"/>
          <w:sz w:val="24"/>
          <w:szCs w:val="24"/>
        </w:rPr>
        <w:t xml:space="preserve"> - </w:t>
      </w:r>
      <w:r w:rsidRPr="00AB75C6">
        <w:rPr>
          <w:rFonts w:asciiTheme="minorBidi" w:hAnsiTheme="minorBidi"/>
          <w:sz w:val="24"/>
          <w:szCs w:val="24"/>
        </w:rPr>
        <w:t>we must constantly practice it.</w:t>
      </w:r>
    </w:p>
    <w:p w14:paraId="37008B61" w14:textId="6F01F7AD" w:rsidR="00AB75C6" w:rsidRPr="00AB75C6" w:rsidRDefault="00AB75C6" w:rsidP="00AB75C6">
      <w:pPr>
        <w:rPr>
          <w:rFonts w:asciiTheme="minorBidi" w:hAnsiTheme="minorBidi"/>
          <w:sz w:val="24"/>
          <w:szCs w:val="24"/>
        </w:rPr>
      </w:pPr>
      <w:r w:rsidRPr="00AB75C6">
        <w:rPr>
          <w:rFonts w:asciiTheme="minorBidi" w:hAnsiTheme="minorBidi"/>
          <w:sz w:val="24"/>
          <w:szCs w:val="24"/>
        </w:rPr>
        <w:t>Let us therefore call things by their name. Let us care for a language that unites rather than divides. Let us not allow the vineyard of our humanity to bear only sour fruits of hatred. Let us bring a new story to the world</w:t>
      </w:r>
      <w:r>
        <w:rPr>
          <w:rFonts w:asciiTheme="minorBidi" w:hAnsiTheme="minorBidi"/>
          <w:sz w:val="24"/>
          <w:szCs w:val="24"/>
        </w:rPr>
        <w:t xml:space="preserve"> - </w:t>
      </w:r>
      <w:r w:rsidRPr="00AB75C6">
        <w:rPr>
          <w:rFonts w:asciiTheme="minorBidi" w:hAnsiTheme="minorBidi"/>
          <w:sz w:val="24"/>
          <w:szCs w:val="24"/>
        </w:rPr>
        <w:t>a story of empathy, justice, and unwavering memory of every human being.</w:t>
      </w:r>
    </w:p>
    <w:p w14:paraId="14804AC8" w14:textId="5D5639FE" w:rsidR="005C66C4" w:rsidRPr="00AB75C6" w:rsidRDefault="00AB75C6" w:rsidP="00AB75C6">
      <w:pPr>
        <w:rPr>
          <w:rFonts w:asciiTheme="minorBidi" w:hAnsiTheme="minorBidi"/>
          <w:sz w:val="24"/>
          <w:szCs w:val="24"/>
        </w:rPr>
      </w:pPr>
      <w:r w:rsidRPr="00AB75C6">
        <w:rPr>
          <w:rFonts w:asciiTheme="minorBidi" w:hAnsiTheme="minorBidi"/>
          <w:sz w:val="24"/>
          <w:szCs w:val="24"/>
        </w:rPr>
        <w:t>Thank you for this joint, attentive presence</w:t>
      </w:r>
      <w:r>
        <w:rPr>
          <w:rFonts w:asciiTheme="minorBidi" w:hAnsiTheme="minorBidi"/>
          <w:sz w:val="24"/>
          <w:szCs w:val="24"/>
        </w:rPr>
        <w:t>.</w:t>
      </w:r>
    </w:p>
    <w:sectPr w:rsidR="005C66C4" w:rsidRPr="00AB75C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1AA"/>
    <w:rsid w:val="00410D1D"/>
    <w:rsid w:val="005C66C4"/>
    <w:rsid w:val="00884EE2"/>
    <w:rsid w:val="00AB75C6"/>
    <w:rsid w:val="00B52A88"/>
    <w:rsid w:val="00CE31AA"/>
  </w:rsids>
  <m:mathPr>
    <m:mathFont m:val="Cambria Math"/>
    <m:brkBin m:val="before"/>
    <m:brkBinSub m:val="--"/>
    <m:smallFrac m:val="0"/>
    <m:dispDef/>
    <m:lMargin m:val="0"/>
    <m:rMargin m:val="0"/>
    <m:defJc m:val="centerGroup"/>
    <m:wrapIndent m:val="1440"/>
    <m:intLim m:val="subSup"/>
    <m:naryLim m:val="undOvr"/>
  </m:mathPr>
  <w:themeFontLang w:val="pl-PL"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44D75"/>
  <w15:chartTrackingRefBased/>
  <w15:docId w15:val="{702EB763-9A25-4D5D-BF47-C3AEE9B08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CE31A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CE31A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CE31AA"/>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CE31AA"/>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CE31AA"/>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CE31AA"/>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CE31AA"/>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CE31AA"/>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CE31AA"/>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CE31AA"/>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CE31AA"/>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CE31AA"/>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CE31AA"/>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CE31AA"/>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CE31AA"/>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CE31AA"/>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CE31AA"/>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CE31AA"/>
    <w:rPr>
      <w:rFonts w:eastAsiaTheme="majorEastAsia" w:cstheme="majorBidi"/>
      <w:color w:val="272727" w:themeColor="text1" w:themeTint="D8"/>
    </w:rPr>
  </w:style>
  <w:style w:type="paragraph" w:styleId="Tytu">
    <w:name w:val="Title"/>
    <w:basedOn w:val="Normalny"/>
    <w:next w:val="Normalny"/>
    <w:link w:val="TytuZnak"/>
    <w:uiPriority w:val="10"/>
    <w:qFormat/>
    <w:rsid w:val="00CE31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CE31AA"/>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CE31AA"/>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CE31AA"/>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CE31AA"/>
    <w:pPr>
      <w:spacing w:before="160"/>
      <w:jc w:val="center"/>
    </w:pPr>
    <w:rPr>
      <w:i/>
      <w:iCs/>
      <w:color w:val="404040" w:themeColor="text1" w:themeTint="BF"/>
    </w:rPr>
  </w:style>
  <w:style w:type="character" w:customStyle="1" w:styleId="CytatZnak">
    <w:name w:val="Cytat Znak"/>
    <w:basedOn w:val="Domylnaczcionkaakapitu"/>
    <w:link w:val="Cytat"/>
    <w:uiPriority w:val="29"/>
    <w:rsid w:val="00CE31AA"/>
    <w:rPr>
      <w:i/>
      <w:iCs/>
      <w:color w:val="404040" w:themeColor="text1" w:themeTint="BF"/>
    </w:rPr>
  </w:style>
  <w:style w:type="paragraph" w:styleId="Akapitzlist">
    <w:name w:val="List Paragraph"/>
    <w:basedOn w:val="Normalny"/>
    <w:uiPriority w:val="34"/>
    <w:qFormat/>
    <w:rsid w:val="00CE31AA"/>
    <w:pPr>
      <w:ind w:left="720"/>
      <w:contextualSpacing/>
    </w:pPr>
  </w:style>
  <w:style w:type="character" w:styleId="Wyrnienieintensywne">
    <w:name w:val="Intense Emphasis"/>
    <w:basedOn w:val="Domylnaczcionkaakapitu"/>
    <w:uiPriority w:val="21"/>
    <w:qFormat/>
    <w:rsid w:val="00CE31AA"/>
    <w:rPr>
      <w:i/>
      <w:iCs/>
      <w:color w:val="2F5496" w:themeColor="accent1" w:themeShade="BF"/>
    </w:rPr>
  </w:style>
  <w:style w:type="paragraph" w:styleId="Cytatintensywny">
    <w:name w:val="Intense Quote"/>
    <w:basedOn w:val="Normalny"/>
    <w:next w:val="Normalny"/>
    <w:link w:val="CytatintensywnyZnak"/>
    <w:uiPriority w:val="30"/>
    <w:qFormat/>
    <w:rsid w:val="00CE31A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CE31AA"/>
    <w:rPr>
      <w:i/>
      <w:iCs/>
      <w:color w:val="2F5496" w:themeColor="accent1" w:themeShade="BF"/>
    </w:rPr>
  </w:style>
  <w:style w:type="character" w:styleId="Odwoanieintensywne">
    <w:name w:val="Intense Reference"/>
    <w:basedOn w:val="Domylnaczcionkaakapitu"/>
    <w:uiPriority w:val="32"/>
    <w:qFormat/>
    <w:rsid w:val="00CE31AA"/>
    <w:rPr>
      <w:b/>
      <w:bCs/>
      <w:smallCaps/>
      <w:color w:val="2F5496" w:themeColor="accent1" w:themeShade="BF"/>
      <w:spacing w:val="5"/>
    </w:rPr>
  </w:style>
  <w:style w:type="character" w:styleId="Hipercze">
    <w:name w:val="Hyperlink"/>
    <w:basedOn w:val="Domylnaczcionkaakapitu"/>
    <w:uiPriority w:val="99"/>
    <w:unhideWhenUsed/>
    <w:rsid w:val="00AB75C6"/>
    <w:rPr>
      <w:color w:val="0563C1" w:themeColor="hyperlink"/>
      <w:u w:val="single"/>
    </w:rPr>
  </w:style>
  <w:style w:type="character" w:styleId="Nierozpoznanawzmianka">
    <w:name w:val="Unresolved Mention"/>
    <w:basedOn w:val="Domylnaczcionkaakapitu"/>
    <w:uiPriority w:val="99"/>
    <w:semiHidden/>
    <w:unhideWhenUsed/>
    <w:rsid w:val="00AB75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958</Words>
  <Characters>5754</Characters>
  <Application>Microsoft Office Word</Application>
  <DocSecurity>0</DocSecurity>
  <Lines>47</Lines>
  <Paragraphs>13</Paragraphs>
  <ScaleCrop>false</ScaleCrop>
  <Company/>
  <LinksUpToDate>false</LinksUpToDate>
  <CharactersWithSpaces>6699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 Anna Brzyscy</dc:creator>
  <cp:keywords/>
  <dc:description/>
  <cp:lastModifiedBy>Bogdan Anna Brzyscy</cp:lastModifiedBy>
  <cp:revision>2</cp:revision>
  <dcterms:created xsi:type="dcterms:W3CDTF">2026-10-31T09:10:00Z</dcterms:created>
  <dcterms:modified xsi:type="dcterms:W3CDTF">2026-10-31T09:12:00Z</dcterms:modified>
</cp:coreProperties>
</file>